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15" w:rsidRPr="00444170" w:rsidRDefault="00773215" w:rsidP="004441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2011.gada</w:t>
      </w:r>
      <w:r>
        <w:rPr>
          <w:rFonts w:ascii="Times New Roman" w:hAnsi="Times New Roman"/>
          <w:sz w:val="28"/>
        </w:rPr>
        <w:tab/>
        <w:t>.jū</w:t>
      </w:r>
      <w:r w:rsidR="002D099F"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</w:rPr>
        <w:t>ijā</w:t>
      </w:r>
      <w:r w:rsidRPr="00444170">
        <w:rPr>
          <w:rFonts w:ascii="Times New Roman" w:hAnsi="Times New Roman"/>
          <w:sz w:val="28"/>
        </w:rPr>
        <w:tab/>
      </w:r>
      <w:r w:rsidRPr="00444170">
        <w:rPr>
          <w:rFonts w:ascii="Times New Roman" w:hAnsi="Times New Roman"/>
          <w:sz w:val="28"/>
        </w:rPr>
        <w:tab/>
      </w:r>
      <w:r w:rsidRPr="00444170">
        <w:rPr>
          <w:rFonts w:ascii="Times New Roman" w:hAnsi="Times New Roman"/>
          <w:sz w:val="28"/>
        </w:rPr>
        <w:tab/>
      </w:r>
      <w:r w:rsidRPr="00444170">
        <w:rPr>
          <w:rFonts w:ascii="Times New Roman" w:hAnsi="Times New Roman"/>
          <w:sz w:val="28"/>
        </w:rPr>
        <w:tab/>
      </w:r>
      <w:r w:rsidRPr="00444170">
        <w:rPr>
          <w:rFonts w:ascii="Times New Roman" w:hAnsi="Times New Roman"/>
          <w:sz w:val="28"/>
        </w:rPr>
        <w:tab/>
      </w:r>
      <w:r w:rsidRPr="00444170">
        <w:rPr>
          <w:rFonts w:ascii="Times New Roman" w:hAnsi="Times New Roman"/>
          <w:sz w:val="28"/>
        </w:rPr>
        <w:tab/>
      </w:r>
      <w:r w:rsidR="00AC3D3D">
        <w:rPr>
          <w:rFonts w:ascii="Times New Roman" w:hAnsi="Times New Roman"/>
          <w:sz w:val="28"/>
        </w:rPr>
        <w:tab/>
      </w:r>
      <w:r w:rsidRPr="00444170">
        <w:rPr>
          <w:rFonts w:ascii="Times New Roman" w:hAnsi="Times New Roman"/>
          <w:sz w:val="28"/>
        </w:rPr>
        <w:tab/>
        <w:t>Noteikumi Nr.</w:t>
      </w:r>
    </w:p>
    <w:p w:rsidR="00773215" w:rsidRPr="00444170" w:rsidRDefault="00773215" w:rsidP="004441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44170">
        <w:rPr>
          <w:rFonts w:ascii="Times New Roman" w:hAnsi="Times New Roman"/>
          <w:sz w:val="28"/>
        </w:rPr>
        <w:t>Rīgā</w:t>
      </w:r>
      <w:r w:rsidRPr="00444170">
        <w:rPr>
          <w:rFonts w:ascii="Times New Roman" w:hAnsi="Times New Roman"/>
          <w:sz w:val="28"/>
        </w:rPr>
        <w:tab/>
      </w:r>
      <w:r w:rsidRPr="00444170">
        <w:rPr>
          <w:rFonts w:ascii="Times New Roman" w:hAnsi="Times New Roman"/>
          <w:sz w:val="28"/>
        </w:rPr>
        <w:tab/>
      </w:r>
      <w:r w:rsidRPr="00444170">
        <w:rPr>
          <w:rFonts w:ascii="Times New Roman" w:hAnsi="Times New Roman"/>
          <w:sz w:val="28"/>
        </w:rPr>
        <w:tab/>
      </w:r>
      <w:r w:rsidRPr="00444170">
        <w:rPr>
          <w:rFonts w:ascii="Times New Roman" w:hAnsi="Times New Roman"/>
          <w:sz w:val="28"/>
        </w:rPr>
        <w:tab/>
      </w:r>
      <w:r w:rsidRPr="00444170">
        <w:rPr>
          <w:rFonts w:ascii="Times New Roman" w:hAnsi="Times New Roman"/>
          <w:sz w:val="28"/>
        </w:rPr>
        <w:tab/>
      </w:r>
      <w:r w:rsidRPr="00444170">
        <w:rPr>
          <w:rFonts w:ascii="Times New Roman" w:hAnsi="Times New Roman"/>
          <w:sz w:val="28"/>
        </w:rPr>
        <w:tab/>
      </w:r>
      <w:r w:rsidRPr="00444170">
        <w:rPr>
          <w:rFonts w:ascii="Times New Roman" w:hAnsi="Times New Roman"/>
          <w:sz w:val="28"/>
        </w:rPr>
        <w:tab/>
      </w:r>
      <w:r w:rsidRPr="00444170">
        <w:rPr>
          <w:rFonts w:ascii="Times New Roman" w:hAnsi="Times New Roman"/>
          <w:sz w:val="28"/>
        </w:rPr>
        <w:tab/>
      </w:r>
      <w:r w:rsidRPr="00444170">
        <w:rPr>
          <w:rFonts w:ascii="Times New Roman" w:hAnsi="Times New Roman"/>
          <w:sz w:val="28"/>
        </w:rPr>
        <w:tab/>
      </w:r>
      <w:r w:rsidR="00AC3D3D">
        <w:rPr>
          <w:rFonts w:ascii="Times New Roman" w:hAnsi="Times New Roman"/>
          <w:sz w:val="28"/>
        </w:rPr>
        <w:tab/>
      </w:r>
      <w:r w:rsidRPr="00444170">
        <w:rPr>
          <w:rFonts w:ascii="Times New Roman" w:hAnsi="Times New Roman"/>
          <w:sz w:val="28"/>
        </w:rPr>
        <w:t>(prot. Nr.</w:t>
      </w:r>
      <w:r w:rsidRPr="00444170">
        <w:rPr>
          <w:rFonts w:ascii="Times New Roman" w:hAnsi="Times New Roman"/>
          <w:sz w:val="28"/>
        </w:rPr>
        <w:tab/>
        <w:t>.§)</w:t>
      </w:r>
    </w:p>
    <w:p w:rsidR="00773215" w:rsidRDefault="00773215" w:rsidP="00316C92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:rsidR="00773215" w:rsidRPr="00941573" w:rsidRDefault="00773215" w:rsidP="009415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r w:rsidRPr="00941573">
        <w:rPr>
          <w:rFonts w:ascii="Times New Roman" w:hAnsi="Times New Roman"/>
          <w:b/>
          <w:bCs/>
          <w:sz w:val="28"/>
          <w:szCs w:val="28"/>
          <w:lang w:eastAsia="lv-LV"/>
        </w:rPr>
        <w:t>Noteikumi par ganāmpulku un novietņu reģistrēšanu</w:t>
      </w:r>
    </w:p>
    <w:p w:rsidR="00773215" w:rsidRPr="00941573" w:rsidRDefault="00773215" w:rsidP="009415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941573">
        <w:rPr>
          <w:rFonts w:ascii="Times New Roman" w:hAnsi="Times New Roman"/>
          <w:b/>
          <w:bCs/>
          <w:sz w:val="28"/>
          <w:szCs w:val="28"/>
          <w:lang w:eastAsia="lv-LV"/>
        </w:rPr>
        <w:t>un zirg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a</w:t>
      </w:r>
      <w:r w:rsidRPr="00941573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pases izsniegšanas valsts nodevu</w:t>
      </w:r>
    </w:p>
    <w:bookmarkEnd w:id="0"/>
    <w:bookmarkEnd w:id="1"/>
    <w:p w:rsidR="00773215" w:rsidRPr="00941573" w:rsidRDefault="00773215" w:rsidP="0094157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:rsidR="00773215" w:rsidRPr="00941573" w:rsidRDefault="00773215" w:rsidP="0094157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lv-LV"/>
        </w:rPr>
      </w:pPr>
    </w:p>
    <w:p w:rsidR="00773215" w:rsidRPr="00941573" w:rsidRDefault="00773215" w:rsidP="0094157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941573">
        <w:rPr>
          <w:rFonts w:ascii="Times New Roman" w:hAnsi="Times New Roman"/>
          <w:iCs/>
          <w:sz w:val="28"/>
          <w:szCs w:val="28"/>
          <w:lang w:eastAsia="lv-LV"/>
        </w:rPr>
        <w:t xml:space="preserve">Izdoti saskaņā ar Ciltsdarba un dzīvnieku </w:t>
      </w:r>
    </w:p>
    <w:p w:rsidR="00773215" w:rsidRPr="00941573" w:rsidRDefault="00773215" w:rsidP="0094157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941573">
        <w:rPr>
          <w:rFonts w:ascii="Times New Roman" w:hAnsi="Times New Roman"/>
          <w:iCs/>
          <w:sz w:val="28"/>
          <w:szCs w:val="28"/>
          <w:lang w:eastAsia="lv-LV"/>
        </w:rPr>
        <w:t>audzēšanas likuma 9.panta otro daļu</w:t>
      </w:r>
    </w:p>
    <w:p w:rsidR="00773215" w:rsidRPr="00941573" w:rsidRDefault="00773215" w:rsidP="0094157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lv-LV"/>
        </w:rPr>
      </w:pPr>
    </w:p>
    <w:p w:rsidR="00773215" w:rsidRPr="005A779A" w:rsidRDefault="00773215" w:rsidP="0094157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lv-LV"/>
        </w:rPr>
      </w:pPr>
    </w:p>
    <w:p w:rsidR="00773215" w:rsidRPr="005A779A" w:rsidRDefault="00773215" w:rsidP="00AF4C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5A779A">
        <w:rPr>
          <w:rFonts w:ascii="Times New Roman" w:hAnsi="Times New Roman"/>
          <w:sz w:val="28"/>
          <w:szCs w:val="28"/>
          <w:lang w:eastAsia="lv-LV"/>
        </w:rPr>
        <w:t xml:space="preserve">1. Noteikumi nosaka ganāmpulku un novietņu reģistrēšanas un zirga pases izsniegšanas valsts nodevas apmēru </w:t>
      </w:r>
      <w:r w:rsidRPr="005A779A">
        <w:rPr>
          <w:rFonts w:ascii="Times New Roman" w:hAnsi="Times New Roman"/>
          <w:sz w:val="28"/>
          <w:szCs w:val="28"/>
        </w:rPr>
        <w:t>un samaksas kārtību</w:t>
      </w:r>
      <w:r w:rsidRPr="005A779A">
        <w:rPr>
          <w:rFonts w:ascii="Times New Roman" w:hAnsi="Times New Roman"/>
          <w:sz w:val="28"/>
          <w:szCs w:val="28"/>
          <w:lang w:eastAsia="lv-LV"/>
        </w:rPr>
        <w:t>.</w:t>
      </w:r>
    </w:p>
    <w:p w:rsidR="00773215" w:rsidRPr="005A779A" w:rsidRDefault="00773215" w:rsidP="00AF4C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3215" w:rsidRPr="005A779A" w:rsidRDefault="00773215" w:rsidP="00AF4CD5">
      <w:pPr>
        <w:pStyle w:val="Pamatteksts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779A">
        <w:rPr>
          <w:rFonts w:ascii="Times New Roman" w:hAnsi="Times New Roman"/>
          <w:sz w:val="28"/>
          <w:szCs w:val="28"/>
        </w:rPr>
        <w:t xml:space="preserve">2. Par </w:t>
      </w:r>
      <w:r w:rsidRPr="005A779A">
        <w:rPr>
          <w:rFonts w:ascii="Times New Roman" w:hAnsi="Times New Roman"/>
          <w:sz w:val="28"/>
          <w:szCs w:val="28"/>
          <w:lang w:eastAsia="lv-LV"/>
        </w:rPr>
        <w:t xml:space="preserve">ganāmpulka reģistrāciju </w:t>
      </w:r>
      <w:r w:rsidRPr="005A779A">
        <w:rPr>
          <w:rFonts w:ascii="Times New Roman" w:hAnsi="Times New Roman"/>
          <w:sz w:val="28"/>
          <w:szCs w:val="28"/>
        </w:rPr>
        <w:t xml:space="preserve">maksājama valsts nodeva </w:t>
      </w:r>
      <w:r w:rsidR="001058CD" w:rsidRPr="005A779A">
        <w:rPr>
          <w:rFonts w:ascii="Times New Roman" w:hAnsi="Times New Roman"/>
          <w:sz w:val="28"/>
          <w:szCs w:val="28"/>
        </w:rPr>
        <w:t xml:space="preserve">4 </w:t>
      </w:r>
      <w:r w:rsidRPr="005A779A">
        <w:rPr>
          <w:rFonts w:ascii="Times New Roman" w:hAnsi="Times New Roman"/>
          <w:sz w:val="28"/>
          <w:szCs w:val="28"/>
        </w:rPr>
        <w:t xml:space="preserve"> latu apmērā.</w:t>
      </w:r>
    </w:p>
    <w:p w:rsidR="008E1155" w:rsidRPr="005A779A" w:rsidRDefault="008E1155" w:rsidP="008E1155">
      <w:pPr>
        <w:pStyle w:val="Pamatteksts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1155" w:rsidRPr="005A779A" w:rsidRDefault="008E1155" w:rsidP="008E1155">
      <w:pPr>
        <w:pStyle w:val="Pamatteksts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779A">
        <w:rPr>
          <w:rFonts w:ascii="Times New Roman" w:hAnsi="Times New Roman"/>
          <w:sz w:val="28"/>
          <w:szCs w:val="28"/>
        </w:rPr>
        <w:t xml:space="preserve">3. Par </w:t>
      </w:r>
      <w:r w:rsidRPr="005A779A">
        <w:rPr>
          <w:rFonts w:ascii="Times New Roman" w:hAnsi="Times New Roman"/>
          <w:sz w:val="28"/>
          <w:szCs w:val="28"/>
          <w:lang w:eastAsia="lv-LV"/>
        </w:rPr>
        <w:t xml:space="preserve">novietnes reģistrāciju </w:t>
      </w:r>
      <w:r w:rsidRPr="005A779A">
        <w:rPr>
          <w:rFonts w:ascii="Times New Roman" w:hAnsi="Times New Roman"/>
          <w:sz w:val="28"/>
          <w:szCs w:val="28"/>
        </w:rPr>
        <w:t>maksājama valsts nodeva 4  latu apmērā.</w:t>
      </w:r>
    </w:p>
    <w:p w:rsidR="00773215" w:rsidRPr="005A779A" w:rsidRDefault="00773215" w:rsidP="00AF4CD5">
      <w:pPr>
        <w:pStyle w:val="Pamatteksts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3215" w:rsidRPr="005A779A" w:rsidRDefault="008E1155" w:rsidP="00AF4CD5">
      <w:pPr>
        <w:pStyle w:val="Pamatteksts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5A779A">
        <w:rPr>
          <w:rFonts w:ascii="Times New Roman" w:hAnsi="Times New Roman"/>
          <w:sz w:val="28"/>
          <w:szCs w:val="28"/>
        </w:rPr>
        <w:t>4</w:t>
      </w:r>
      <w:r w:rsidR="00773215" w:rsidRPr="005A779A">
        <w:rPr>
          <w:rFonts w:ascii="Times New Roman" w:hAnsi="Times New Roman"/>
          <w:sz w:val="28"/>
          <w:szCs w:val="28"/>
        </w:rPr>
        <w:t xml:space="preserve">. Par </w:t>
      </w:r>
      <w:r w:rsidR="00773215" w:rsidRPr="005A779A">
        <w:rPr>
          <w:rFonts w:ascii="Times New Roman" w:hAnsi="Times New Roman"/>
          <w:sz w:val="28"/>
          <w:szCs w:val="28"/>
          <w:lang w:eastAsia="lv-LV"/>
        </w:rPr>
        <w:t xml:space="preserve">zirga pases izgatavošanu </w:t>
      </w:r>
      <w:r w:rsidR="00773215" w:rsidRPr="005A779A">
        <w:rPr>
          <w:rFonts w:ascii="Times New Roman" w:hAnsi="Times New Roman"/>
          <w:sz w:val="28"/>
          <w:szCs w:val="28"/>
        </w:rPr>
        <w:t xml:space="preserve">maksājama valsts nodeva </w:t>
      </w:r>
      <w:r w:rsidR="001058CD" w:rsidRPr="005A779A">
        <w:rPr>
          <w:rFonts w:ascii="Times New Roman" w:hAnsi="Times New Roman"/>
          <w:sz w:val="28"/>
          <w:szCs w:val="28"/>
        </w:rPr>
        <w:t>5</w:t>
      </w:r>
      <w:r w:rsidR="00773215" w:rsidRPr="005A779A">
        <w:rPr>
          <w:rFonts w:ascii="Times New Roman" w:hAnsi="Times New Roman"/>
          <w:sz w:val="28"/>
          <w:szCs w:val="28"/>
        </w:rPr>
        <w:t xml:space="preserve"> latu apmērā.</w:t>
      </w:r>
      <w:r w:rsidR="00773215" w:rsidRPr="005A779A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:rsidR="00773215" w:rsidRPr="005A779A" w:rsidRDefault="00773215" w:rsidP="00AF4CD5">
      <w:pPr>
        <w:pStyle w:val="Pamatteksts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3215" w:rsidRPr="005A779A" w:rsidRDefault="008E1155" w:rsidP="00AF4CD5">
      <w:pPr>
        <w:pStyle w:val="Pamatteksts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5A779A">
        <w:rPr>
          <w:rFonts w:ascii="Times New Roman" w:hAnsi="Times New Roman"/>
          <w:sz w:val="28"/>
          <w:szCs w:val="28"/>
        </w:rPr>
        <w:t>5</w:t>
      </w:r>
      <w:r w:rsidR="00773215" w:rsidRPr="005A779A">
        <w:rPr>
          <w:rFonts w:ascii="Times New Roman" w:hAnsi="Times New Roman"/>
          <w:sz w:val="28"/>
          <w:szCs w:val="28"/>
        </w:rPr>
        <w:t>. P</w:t>
      </w:r>
      <w:r w:rsidR="00773215" w:rsidRPr="005A779A">
        <w:rPr>
          <w:rFonts w:ascii="Times New Roman" w:hAnsi="Times New Roman"/>
          <w:sz w:val="28"/>
          <w:szCs w:val="28"/>
          <w:lang w:eastAsia="lv-LV"/>
        </w:rPr>
        <w:t xml:space="preserve">ar zirga pases dublikāta izgatavošanu </w:t>
      </w:r>
      <w:r w:rsidR="00773215" w:rsidRPr="005A779A">
        <w:rPr>
          <w:rFonts w:ascii="Times New Roman" w:hAnsi="Times New Roman"/>
          <w:sz w:val="28"/>
          <w:szCs w:val="28"/>
        </w:rPr>
        <w:t xml:space="preserve">maksājama valsts nodeva </w:t>
      </w:r>
      <w:r w:rsidR="001058CD" w:rsidRPr="005A779A">
        <w:rPr>
          <w:rFonts w:ascii="Times New Roman" w:hAnsi="Times New Roman"/>
          <w:sz w:val="28"/>
          <w:szCs w:val="28"/>
        </w:rPr>
        <w:t>10</w:t>
      </w:r>
      <w:r w:rsidR="00773215" w:rsidRPr="005A779A">
        <w:rPr>
          <w:rFonts w:ascii="Times New Roman" w:hAnsi="Times New Roman"/>
          <w:sz w:val="28"/>
          <w:szCs w:val="28"/>
        </w:rPr>
        <w:t> latu apmērā.</w:t>
      </w:r>
      <w:r w:rsidR="00773215" w:rsidRPr="005A779A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:rsidR="00773215" w:rsidRPr="005A779A" w:rsidRDefault="00773215" w:rsidP="00AF4CD5">
      <w:pPr>
        <w:pStyle w:val="Pamatteksts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3215" w:rsidRPr="005A779A" w:rsidRDefault="008E1155" w:rsidP="00AF4CD5">
      <w:pPr>
        <w:pStyle w:val="Pamatteksts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5A779A">
        <w:rPr>
          <w:rFonts w:ascii="Times New Roman" w:hAnsi="Times New Roman"/>
          <w:sz w:val="28"/>
          <w:szCs w:val="28"/>
        </w:rPr>
        <w:t>6</w:t>
      </w:r>
      <w:r w:rsidR="00773215" w:rsidRPr="005A779A">
        <w:rPr>
          <w:rFonts w:ascii="Times New Roman" w:hAnsi="Times New Roman"/>
          <w:sz w:val="28"/>
          <w:szCs w:val="28"/>
        </w:rPr>
        <w:t xml:space="preserve">. Par </w:t>
      </w:r>
      <w:r w:rsidR="00773215" w:rsidRPr="005A779A">
        <w:rPr>
          <w:rFonts w:ascii="Times New Roman" w:hAnsi="Times New Roman"/>
          <w:sz w:val="28"/>
          <w:szCs w:val="28"/>
          <w:lang w:eastAsia="lv-LV"/>
        </w:rPr>
        <w:t xml:space="preserve">zirga pases izgatavošanu </w:t>
      </w:r>
      <w:r w:rsidRPr="005A779A">
        <w:rPr>
          <w:rFonts w:ascii="Times New Roman" w:hAnsi="Times New Roman"/>
          <w:sz w:val="28"/>
          <w:szCs w:val="28"/>
          <w:lang w:eastAsia="lv-LV"/>
        </w:rPr>
        <w:t xml:space="preserve">vienas </w:t>
      </w:r>
      <w:r w:rsidR="00773215" w:rsidRPr="005A779A">
        <w:rPr>
          <w:rFonts w:ascii="Times New Roman" w:hAnsi="Times New Roman"/>
          <w:sz w:val="28"/>
          <w:szCs w:val="28"/>
          <w:lang w:eastAsia="lv-LV"/>
        </w:rPr>
        <w:t xml:space="preserve">darbdienas laikā </w:t>
      </w:r>
      <w:r w:rsidR="00773215" w:rsidRPr="005A779A">
        <w:rPr>
          <w:rFonts w:ascii="Times New Roman" w:hAnsi="Times New Roman"/>
          <w:sz w:val="28"/>
          <w:szCs w:val="28"/>
        </w:rPr>
        <w:t xml:space="preserve">maksājama valsts nodeva </w:t>
      </w:r>
      <w:r w:rsidR="001058CD" w:rsidRPr="005A779A">
        <w:rPr>
          <w:rFonts w:ascii="Times New Roman" w:hAnsi="Times New Roman"/>
          <w:sz w:val="28"/>
          <w:szCs w:val="28"/>
        </w:rPr>
        <w:t xml:space="preserve">15 </w:t>
      </w:r>
      <w:r w:rsidR="00773215" w:rsidRPr="005A779A">
        <w:rPr>
          <w:rFonts w:ascii="Times New Roman" w:hAnsi="Times New Roman"/>
          <w:sz w:val="28"/>
          <w:szCs w:val="28"/>
        </w:rPr>
        <w:t>latu apmērā.</w:t>
      </w:r>
      <w:r w:rsidR="00773215" w:rsidRPr="005A779A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:rsidR="00773215" w:rsidRPr="005A779A" w:rsidRDefault="00773215" w:rsidP="00AF4C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3215" w:rsidRPr="005A779A" w:rsidRDefault="008E1155" w:rsidP="00AF4C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779A">
        <w:rPr>
          <w:rFonts w:ascii="Times New Roman" w:hAnsi="Times New Roman"/>
          <w:sz w:val="28"/>
          <w:szCs w:val="28"/>
        </w:rPr>
        <w:t>7</w:t>
      </w:r>
      <w:r w:rsidR="00773215" w:rsidRPr="005A779A">
        <w:rPr>
          <w:rFonts w:ascii="Times New Roman" w:hAnsi="Times New Roman"/>
          <w:sz w:val="28"/>
          <w:szCs w:val="28"/>
        </w:rPr>
        <w:t xml:space="preserve">. Valsts nodevu maksā pirms </w:t>
      </w:r>
      <w:r w:rsidR="00773215" w:rsidRPr="005A779A">
        <w:rPr>
          <w:rFonts w:ascii="Times New Roman" w:hAnsi="Times New Roman"/>
          <w:sz w:val="28"/>
          <w:szCs w:val="28"/>
          <w:lang w:eastAsia="lv-LV"/>
        </w:rPr>
        <w:t>ganāmpulka un novietnes reģistrēšanas un zirga pases izsniegšanas</w:t>
      </w:r>
      <w:r w:rsidR="00773215" w:rsidRPr="005A779A">
        <w:rPr>
          <w:rFonts w:ascii="Times New Roman" w:hAnsi="Times New Roman"/>
          <w:sz w:val="28"/>
          <w:szCs w:val="28"/>
        </w:rPr>
        <w:t>.</w:t>
      </w:r>
    </w:p>
    <w:p w:rsidR="00773215" w:rsidRPr="005A779A" w:rsidRDefault="00773215" w:rsidP="00AF4C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7F86" w:rsidRPr="005A779A" w:rsidRDefault="008E1155" w:rsidP="00AF4C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779A">
        <w:rPr>
          <w:rFonts w:ascii="Times New Roman" w:hAnsi="Times New Roman"/>
          <w:sz w:val="28"/>
          <w:szCs w:val="28"/>
        </w:rPr>
        <w:t>8</w:t>
      </w:r>
      <w:r w:rsidR="00773215" w:rsidRPr="005A779A">
        <w:rPr>
          <w:rFonts w:ascii="Times New Roman" w:hAnsi="Times New Roman"/>
          <w:sz w:val="28"/>
          <w:szCs w:val="28"/>
        </w:rPr>
        <w:t xml:space="preserve">. </w:t>
      </w:r>
      <w:r w:rsidR="00257F86" w:rsidRPr="005A779A">
        <w:rPr>
          <w:rFonts w:ascii="Times New Roman" w:hAnsi="Times New Roman"/>
          <w:sz w:val="28"/>
          <w:szCs w:val="28"/>
        </w:rPr>
        <w:t>Valsts nodevu ieskaita valsts pamatbudžeta ieņēmumos.</w:t>
      </w:r>
    </w:p>
    <w:p w:rsidR="002360DB" w:rsidRPr="005A779A" w:rsidRDefault="002360DB" w:rsidP="00AF4C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60DB" w:rsidRPr="005A779A" w:rsidRDefault="008E1155" w:rsidP="002360DB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A779A">
        <w:rPr>
          <w:rFonts w:ascii="Times New Roman" w:hAnsi="Times New Roman"/>
          <w:sz w:val="28"/>
          <w:szCs w:val="28"/>
        </w:rPr>
        <w:t>9</w:t>
      </w:r>
      <w:r w:rsidR="002360DB" w:rsidRPr="005A779A">
        <w:rPr>
          <w:rFonts w:ascii="Times New Roman" w:hAnsi="Times New Roman"/>
          <w:sz w:val="28"/>
          <w:szCs w:val="28"/>
        </w:rPr>
        <w:t>. Maksājumus valsts budžetā veic, izmantojot šādus maksājumu pakalpojumu veidus:</w:t>
      </w:r>
    </w:p>
    <w:p w:rsidR="002360DB" w:rsidRPr="005A779A" w:rsidRDefault="008E1155" w:rsidP="002360DB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A779A">
        <w:rPr>
          <w:rFonts w:ascii="Times New Roman" w:hAnsi="Times New Roman"/>
          <w:sz w:val="28"/>
          <w:szCs w:val="28"/>
        </w:rPr>
        <w:t>9</w:t>
      </w:r>
      <w:r w:rsidR="002360DB" w:rsidRPr="005A779A">
        <w:rPr>
          <w:rFonts w:ascii="Times New Roman" w:hAnsi="Times New Roman"/>
          <w:sz w:val="28"/>
          <w:szCs w:val="28"/>
        </w:rPr>
        <w:t>.1. maksājuma veikšana skaidrā naudā</w:t>
      </w:r>
      <w:r w:rsidR="002A7341" w:rsidRPr="005A779A">
        <w:rPr>
          <w:rFonts w:ascii="Times New Roman" w:hAnsi="Times New Roman"/>
          <w:sz w:val="28"/>
          <w:szCs w:val="28"/>
        </w:rPr>
        <w:t xml:space="preserve"> valsts aģentūrā „Lauksaimniecības datu centrs”</w:t>
      </w:r>
      <w:r w:rsidR="006872A7" w:rsidRPr="005A779A">
        <w:rPr>
          <w:rFonts w:ascii="Times New Roman" w:hAnsi="Times New Roman"/>
          <w:sz w:val="28"/>
          <w:szCs w:val="28"/>
        </w:rPr>
        <w:t xml:space="preserve"> (turpmāk – datu centrs)</w:t>
      </w:r>
      <w:r w:rsidR="002A7341" w:rsidRPr="005A779A">
        <w:rPr>
          <w:rFonts w:ascii="Times New Roman" w:hAnsi="Times New Roman"/>
          <w:sz w:val="28"/>
          <w:szCs w:val="28"/>
        </w:rPr>
        <w:t>;</w:t>
      </w:r>
      <w:r w:rsidR="002360DB" w:rsidRPr="005A779A">
        <w:rPr>
          <w:rFonts w:ascii="Times New Roman" w:hAnsi="Times New Roman"/>
          <w:sz w:val="28"/>
          <w:szCs w:val="28"/>
        </w:rPr>
        <w:t xml:space="preserve"> </w:t>
      </w:r>
    </w:p>
    <w:p w:rsidR="00281EA4" w:rsidRPr="005A779A" w:rsidRDefault="008E1155" w:rsidP="00281EA4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A779A">
        <w:rPr>
          <w:rFonts w:ascii="Times New Roman" w:hAnsi="Times New Roman"/>
          <w:sz w:val="28"/>
          <w:szCs w:val="28"/>
        </w:rPr>
        <w:t>9</w:t>
      </w:r>
      <w:r w:rsidR="002360DB" w:rsidRPr="005A779A">
        <w:rPr>
          <w:rFonts w:ascii="Times New Roman" w:hAnsi="Times New Roman"/>
          <w:sz w:val="28"/>
          <w:szCs w:val="28"/>
        </w:rPr>
        <w:t xml:space="preserve">.2. maksājuma veikšana ar tādas maksājumu iestādes starpniecību, kurai ir tiesības sniegt maksājumu pakalpojumus Maksājumu pakalpojumu </w:t>
      </w:r>
      <w:r w:rsidR="002944C3" w:rsidRPr="005A779A">
        <w:rPr>
          <w:rFonts w:ascii="Times New Roman" w:hAnsi="Times New Roman"/>
          <w:sz w:val="28"/>
          <w:szCs w:val="28"/>
        </w:rPr>
        <w:t xml:space="preserve">un elektroniskās naudas </w:t>
      </w:r>
      <w:r w:rsidR="002360DB" w:rsidRPr="005A779A">
        <w:rPr>
          <w:rFonts w:ascii="Times New Roman" w:hAnsi="Times New Roman"/>
          <w:sz w:val="28"/>
          <w:szCs w:val="28"/>
        </w:rPr>
        <w:t>likuma izpratnē</w:t>
      </w:r>
      <w:r w:rsidR="00281EA4" w:rsidRPr="005A779A">
        <w:rPr>
          <w:rFonts w:ascii="Times New Roman" w:hAnsi="Times New Roman"/>
          <w:sz w:val="28"/>
          <w:szCs w:val="28"/>
        </w:rPr>
        <w:t>;</w:t>
      </w:r>
    </w:p>
    <w:p w:rsidR="002360DB" w:rsidRPr="005A779A" w:rsidRDefault="008E1155" w:rsidP="002360DB">
      <w:pPr>
        <w:pStyle w:val="Parastais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A779A">
        <w:rPr>
          <w:rFonts w:ascii="Times New Roman" w:hAnsi="Times New Roman"/>
          <w:sz w:val="28"/>
          <w:szCs w:val="28"/>
        </w:rPr>
        <w:t>9</w:t>
      </w:r>
      <w:r w:rsidR="002360DB" w:rsidRPr="005A779A">
        <w:rPr>
          <w:rFonts w:ascii="Times New Roman" w:hAnsi="Times New Roman"/>
          <w:sz w:val="28"/>
          <w:szCs w:val="28"/>
        </w:rPr>
        <w:t>.</w:t>
      </w:r>
      <w:r w:rsidRPr="005A779A">
        <w:rPr>
          <w:rFonts w:ascii="Times New Roman" w:hAnsi="Times New Roman"/>
          <w:sz w:val="28"/>
          <w:szCs w:val="28"/>
        </w:rPr>
        <w:t>3</w:t>
      </w:r>
      <w:r w:rsidR="002360DB" w:rsidRPr="005A779A">
        <w:rPr>
          <w:rFonts w:ascii="Times New Roman" w:hAnsi="Times New Roman"/>
          <w:sz w:val="28"/>
          <w:szCs w:val="28"/>
        </w:rPr>
        <w:t xml:space="preserve">. maksājuma veikšana </w:t>
      </w:r>
      <w:r w:rsidR="002A7341" w:rsidRPr="005A779A">
        <w:rPr>
          <w:rFonts w:ascii="Times New Roman" w:hAnsi="Times New Roman"/>
          <w:sz w:val="28"/>
          <w:szCs w:val="28"/>
        </w:rPr>
        <w:t>datu centr</w:t>
      </w:r>
      <w:r w:rsidR="006872A7" w:rsidRPr="005A779A">
        <w:rPr>
          <w:rFonts w:ascii="Times New Roman" w:hAnsi="Times New Roman"/>
          <w:sz w:val="28"/>
          <w:szCs w:val="28"/>
        </w:rPr>
        <w:t xml:space="preserve">ā </w:t>
      </w:r>
      <w:r w:rsidR="002360DB" w:rsidRPr="005A779A">
        <w:rPr>
          <w:rFonts w:ascii="Times New Roman" w:hAnsi="Times New Roman"/>
          <w:sz w:val="28"/>
          <w:szCs w:val="28"/>
        </w:rPr>
        <w:t xml:space="preserve">ar </w:t>
      </w:r>
      <w:r w:rsidR="002360DB" w:rsidRPr="005A779A">
        <w:rPr>
          <w:rFonts w:ascii="Times New Roman" w:hAnsi="Times New Roman"/>
          <w:i/>
          <w:iCs/>
          <w:sz w:val="28"/>
          <w:szCs w:val="28"/>
        </w:rPr>
        <w:t>VISA</w:t>
      </w:r>
      <w:r w:rsidR="002360DB" w:rsidRPr="005A779A">
        <w:rPr>
          <w:rFonts w:ascii="Times New Roman" w:hAnsi="Times New Roman"/>
          <w:sz w:val="28"/>
          <w:szCs w:val="28"/>
        </w:rPr>
        <w:t xml:space="preserve">, </w:t>
      </w:r>
      <w:r w:rsidR="002360DB" w:rsidRPr="005A779A">
        <w:rPr>
          <w:rFonts w:ascii="Times New Roman" w:hAnsi="Times New Roman"/>
          <w:i/>
          <w:iCs/>
          <w:sz w:val="28"/>
          <w:szCs w:val="28"/>
        </w:rPr>
        <w:t xml:space="preserve">VISA </w:t>
      </w:r>
      <w:proofErr w:type="spellStart"/>
      <w:r w:rsidR="002360DB" w:rsidRPr="005A779A">
        <w:rPr>
          <w:rFonts w:ascii="Times New Roman" w:hAnsi="Times New Roman"/>
          <w:i/>
          <w:iCs/>
          <w:sz w:val="28"/>
          <w:szCs w:val="28"/>
        </w:rPr>
        <w:t>Electron</w:t>
      </w:r>
      <w:proofErr w:type="spellEnd"/>
      <w:r w:rsidR="002360DB" w:rsidRPr="005A779A">
        <w:rPr>
          <w:rFonts w:ascii="Times New Roman" w:hAnsi="Times New Roman"/>
          <w:sz w:val="28"/>
          <w:szCs w:val="28"/>
        </w:rPr>
        <w:t xml:space="preserve">, </w:t>
      </w:r>
      <w:r w:rsidR="002360DB" w:rsidRPr="005A779A">
        <w:rPr>
          <w:rFonts w:ascii="Times New Roman" w:hAnsi="Times New Roman"/>
          <w:i/>
          <w:iCs/>
          <w:sz w:val="28"/>
          <w:szCs w:val="28"/>
        </w:rPr>
        <w:t>MasterCard</w:t>
      </w:r>
      <w:r w:rsidR="002360DB" w:rsidRPr="005A779A">
        <w:rPr>
          <w:rFonts w:ascii="Times New Roman" w:hAnsi="Times New Roman"/>
          <w:sz w:val="28"/>
          <w:szCs w:val="28"/>
        </w:rPr>
        <w:t xml:space="preserve">, </w:t>
      </w:r>
      <w:r w:rsidR="002360DB" w:rsidRPr="005A779A">
        <w:rPr>
          <w:rFonts w:ascii="Times New Roman" w:hAnsi="Times New Roman"/>
          <w:i/>
          <w:iCs/>
          <w:sz w:val="28"/>
          <w:szCs w:val="28"/>
        </w:rPr>
        <w:t>Maestro</w:t>
      </w:r>
      <w:r w:rsidR="002360DB" w:rsidRPr="005A779A">
        <w:rPr>
          <w:rFonts w:ascii="Times New Roman" w:hAnsi="Times New Roman"/>
          <w:sz w:val="28"/>
          <w:szCs w:val="28"/>
        </w:rPr>
        <w:t xml:space="preserve"> vai </w:t>
      </w:r>
      <w:proofErr w:type="spellStart"/>
      <w:r w:rsidR="002360DB" w:rsidRPr="005A779A">
        <w:rPr>
          <w:rFonts w:ascii="Times New Roman" w:hAnsi="Times New Roman"/>
          <w:i/>
          <w:iCs/>
          <w:sz w:val="28"/>
          <w:szCs w:val="28"/>
        </w:rPr>
        <w:t>American</w:t>
      </w:r>
      <w:proofErr w:type="spellEnd"/>
      <w:r w:rsidR="002360DB" w:rsidRPr="005A779A">
        <w:rPr>
          <w:rFonts w:ascii="Times New Roman" w:hAnsi="Times New Roman"/>
          <w:i/>
          <w:iCs/>
          <w:sz w:val="28"/>
          <w:szCs w:val="28"/>
        </w:rPr>
        <w:t xml:space="preserve"> Express</w:t>
      </w:r>
      <w:r w:rsidR="002360DB" w:rsidRPr="005A779A">
        <w:rPr>
          <w:rFonts w:ascii="Times New Roman" w:hAnsi="Times New Roman"/>
          <w:sz w:val="28"/>
          <w:szCs w:val="28"/>
        </w:rPr>
        <w:t xml:space="preserve"> maksājumu karti (turpmāk - maksājumu karte) maksājumu karšu pieņemšanas terminālī vai citā alternatīvā sistēmā, ja </w:t>
      </w:r>
      <w:r w:rsidR="00DC411D" w:rsidRPr="005A779A">
        <w:rPr>
          <w:rFonts w:ascii="Times New Roman" w:hAnsi="Times New Roman"/>
          <w:sz w:val="28"/>
          <w:szCs w:val="28"/>
        </w:rPr>
        <w:t xml:space="preserve">datu centrs </w:t>
      </w:r>
      <w:r w:rsidR="002360DB" w:rsidRPr="005A779A">
        <w:rPr>
          <w:rFonts w:ascii="Times New Roman" w:hAnsi="Times New Roman"/>
          <w:sz w:val="28"/>
          <w:szCs w:val="28"/>
        </w:rPr>
        <w:t>vai starpniekinstitūcija to tehniski nodrošina.</w:t>
      </w:r>
    </w:p>
    <w:p w:rsidR="00257F86" w:rsidRPr="005A779A" w:rsidRDefault="00257F86" w:rsidP="00AF4C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60DB" w:rsidRPr="005A779A" w:rsidRDefault="008E1155" w:rsidP="002360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779A">
        <w:rPr>
          <w:rFonts w:ascii="Times New Roman" w:hAnsi="Times New Roman"/>
          <w:sz w:val="28"/>
          <w:szCs w:val="28"/>
          <w:lang w:eastAsia="lv-LV"/>
        </w:rPr>
        <w:lastRenderedPageBreak/>
        <w:t>10</w:t>
      </w:r>
      <w:r w:rsidR="002360DB" w:rsidRPr="005A779A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7013F5" w:rsidRPr="005A779A">
        <w:rPr>
          <w:rFonts w:ascii="Times New Roman" w:hAnsi="Times New Roman"/>
          <w:sz w:val="28"/>
          <w:szCs w:val="28"/>
          <w:lang w:eastAsia="lv-LV"/>
        </w:rPr>
        <w:t xml:space="preserve">Ja maksājums veikts saskaņā ar </w:t>
      </w:r>
      <w:r w:rsidR="001D75C2" w:rsidRPr="005A779A">
        <w:rPr>
          <w:rFonts w:ascii="Times New Roman" w:hAnsi="Times New Roman"/>
          <w:sz w:val="28"/>
          <w:szCs w:val="28"/>
          <w:lang w:eastAsia="lv-LV"/>
        </w:rPr>
        <w:t>9</w:t>
      </w:r>
      <w:r w:rsidR="007013F5" w:rsidRPr="005A779A">
        <w:rPr>
          <w:rFonts w:ascii="Times New Roman" w:hAnsi="Times New Roman"/>
          <w:sz w:val="28"/>
          <w:szCs w:val="28"/>
          <w:lang w:eastAsia="lv-LV"/>
        </w:rPr>
        <w:t xml:space="preserve">.2.punktu, </w:t>
      </w:r>
      <w:r w:rsidR="00570995" w:rsidRPr="005A779A">
        <w:rPr>
          <w:rFonts w:ascii="Times New Roman" w:hAnsi="Times New Roman"/>
          <w:sz w:val="28"/>
          <w:szCs w:val="28"/>
          <w:lang w:eastAsia="lv-LV"/>
        </w:rPr>
        <w:t>tad</w:t>
      </w:r>
      <w:r w:rsidR="00570995" w:rsidRPr="005A779A">
        <w:rPr>
          <w:rFonts w:ascii="Times New Roman" w:hAnsi="Times New Roman"/>
          <w:sz w:val="28"/>
          <w:szCs w:val="28"/>
        </w:rPr>
        <w:t xml:space="preserve"> iesniedzot</w:t>
      </w:r>
      <w:r w:rsidR="00773215" w:rsidRPr="005A779A">
        <w:rPr>
          <w:rFonts w:ascii="Times New Roman" w:hAnsi="Times New Roman"/>
          <w:sz w:val="28"/>
          <w:szCs w:val="28"/>
        </w:rPr>
        <w:t xml:space="preserve"> </w:t>
      </w:r>
      <w:r w:rsidR="006872A7" w:rsidRPr="005A779A">
        <w:rPr>
          <w:rFonts w:ascii="Times New Roman" w:hAnsi="Times New Roman"/>
          <w:sz w:val="28"/>
          <w:szCs w:val="28"/>
        </w:rPr>
        <w:t xml:space="preserve">datu centrā </w:t>
      </w:r>
      <w:r w:rsidR="00773215" w:rsidRPr="005A779A">
        <w:rPr>
          <w:rFonts w:ascii="Times New Roman" w:hAnsi="Times New Roman"/>
          <w:sz w:val="28"/>
          <w:szCs w:val="28"/>
        </w:rPr>
        <w:t xml:space="preserve"> ganāmpulka kartīti par </w:t>
      </w:r>
      <w:r w:rsidR="00773215" w:rsidRPr="005A779A">
        <w:rPr>
          <w:rFonts w:ascii="Times New Roman" w:hAnsi="Times New Roman"/>
          <w:sz w:val="28"/>
          <w:szCs w:val="28"/>
          <w:lang w:eastAsia="lv-LV"/>
        </w:rPr>
        <w:t xml:space="preserve">ganāmpulka reģistrāciju, novietnes kartīti par novietnes reģistrāciju </w:t>
      </w:r>
      <w:r w:rsidR="009038A5" w:rsidRPr="005A779A">
        <w:rPr>
          <w:rFonts w:ascii="Times New Roman" w:hAnsi="Times New Roman"/>
          <w:sz w:val="28"/>
          <w:szCs w:val="28"/>
          <w:lang w:eastAsia="lv-LV"/>
        </w:rPr>
        <w:t>vai</w:t>
      </w:r>
      <w:r w:rsidR="00773215" w:rsidRPr="005A779A">
        <w:rPr>
          <w:rFonts w:ascii="Times New Roman" w:hAnsi="Times New Roman"/>
          <w:sz w:val="28"/>
          <w:szCs w:val="28"/>
          <w:lang w:eastAsia="lv-LV"/>
        </w:rPr>
        <w:t xml:space="preserve"> zirga reģistrācijas kartīti par zirga pases izgatavošanu</w:t>
      </w:r>
      <w:r w:rsidR="00773215" w:rsidRPr="005A779A">
        <w:rPr>
          <w:rFonts w:ascii="Times New Roman" w:hAnsi="Times New Roman"/>
          <w:sz w:val="28"/>
          <w:szCs w:val="28"/>
        </w:rPr>
        <w:t xml:space="preserve">, fiziskā </w:t>
      </w:r>
      <w:r w:rsidR="002A7341" w:rsidRPr="005A779A">
        <w:rPr>
          <w:rFonts w:ascii="Times New Roman" w:hAnsi="Times New Roman"/>
          <w:sz w:val="28"/>
          <w:szCs w:val="28"/>
        </w:rPr>
        <w:t xml:space="preserve">un juridiskā </w:t>
      </w:r>
      <w:r w:rsidR="00773215" w:rsidRPr="005A779A">
        <w:rPr>
          <w:rFonts w:ascii="Times New Roman" w:hAnsi="Times New Roman"/>
          <w:sz w:val="28"/>
          <w:szCs w:val="28"/>
        </w:rPr>
        <w:t>persona minētaj</w:t>
      </w:r>
      <w:r w:rsidR="002360DB" w:rsidRPr="005A779A">
        <w:rPr>
          <w:rFonts w:ascii="Times New Roman" w:hAnsi="Times New Roman"/>
          <w:sz w:val="28"/>
          <w:szCs w:val="28"/>
        </w:rPr>
        <w:t>ā dokumentā norāda šādu informāciju:</w:t>
      </w:r>
    </w:p>
    <w:p w:rsidR="002360DB" w:rsidRPr="005A779A" w:rsidRDefault="008E1155" w:rsidP="002360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779A">
        <w:rPr>
          <w:rFonts w:ascii="Times New Roman" w:hAnsi="Times New Roman"/>
          <w:sz w:val="28"/>
          <w:szCs w:val="28"/>
        </w:rPr>
        <w:t>10</w:t>
      </w:r>
      <w:r w:rsidR="002360DB" w:rsidRPr="005A779A">
        <w:rPr>
          <w:rFonts w:ascii="Times New Roman" w:hAnsi="Times New Roman"/>
          <w:sz w:val="28"/>
          <w:szCs w:val="28"/>
        </w:rPr>
        <w:t>.1. valsts nodevas maksātāja vārdu, uzvārdu vai nosaukums;</w:t>
      </w:r>
    </w:p>
    <w:p w:rsidR="002360DB" w:rsidRPr="005A779A" w:rsidRDefault="008E1155" w:rsidP="002360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779A">
        <w:rPr>
          <w:rFonts w:ascii="Times New Roman" w:hAnsi="Times New Roman"/>
          <w:sz w:val="28"/>
          <w:szCs w:val="28"/>
        </w:rPr>
        <w:t>10</w:t>
      </w:r>
      <w:r w:rsidR="002360DB" w:rsidRPr="005A779A">
        <w:rPr>
          <w:rFonts w:ascii="Times New Roman" w:hAnsi="Times New Roman"/>
          <w:sz w:val="28"/>
          <w:szCs w:val="28"/>
        </w:rPr>
        <w:t>.2. samaksātās nodevas apmēru;</w:t>
      </w:r>
    </w:p>
    <w:p w:rsidR="002360DB" w:rsidRPr="005A779A" w:rsidRDefault="008E1155" w:rsidP="002360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779A">
        <w:rPr>
          <w:rFonts w:ascii="Times New Roman" w:hAnsi="Times New Roman"/>
          <w:sz w:val="28"/>
          <w:szCs w:val="28"/>
        </w:rPr>
        <w:t>10</w:t>
      </w:r>
      <w:r w:rsidR="002360DB" w:rsidRPr="005A779A">
        <w:rPr>
          <w:rFonts w:ascii="Times New Roman" w:hAnsi="Times New Roman"/>
          <w:sz w:val="28"/>
          <w:szCs w:val="28"/>
        </w:rPr>
        <w:t xml:space="preserve">.3. valsts </w:t>
      </w:r>
      <w:r w:rsidR="00255ED8" w:rsidRPr="005A779A">
        <w:rPr>
          <w:rFonts w:ascii="Times New Roman" w:hAnsi="Times New Roman"/>
          <w:sz w:val="28"/>
          <w:szCs w:val="28"/>
        </w:rPr>
        <w:t>pamat</w:t>
      </w:r>
      <w:bookmarkStart w:id="2" w:name="_GoBack"/>
      <w:bookmarkEnd w:id="2"/>
      <w:r w:rsidR="002360DB" w:rsidRPr="005A779A">
        <w:rPr>
          <w:rFonts w:ascii="Times New Roman" w:hAnsi="Times New Roman"/>
          <w:sz w:val="28"/>
          <w:szCs w:val="28"/>
        </w:rPr>
        <w:t>budžeta ieņēmumu konta numuru;</w:t>
      </w:r>
    </w:p>
    <w:p w:rsidR="002360DB" w:rsidRPr="005A779A" w:rsidRDefault="008E1155" w:rsidP="002944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779A">
        <w:rPr>
          <w:rFonts w:ascii="Times New Roman" w:hAnsi="Times New Roman"/>
          <w:sz w:val="28"/>
          <w:szCs w:val="28"/>
        </w:rPr>
        <w:t>10</w:t>
      </w:r>
      <w:r w:rsidR="002360DB" w:rsidRPr="005A779A">
        <w:rPr>
          <w:rFonts w:ascii="Times New Roman" w:hAnsi="Times New Roman"/>
          <w:sz w:val="28"/>
          <w:szCs w:val="28"/>
        </w:rPr>
        <w:t>.4. maksājuma datumu.</w:t>
      </w:r>
    </w:p>
    <w:p w:rsidR="002944C3" w:rsidRPr="005A779A" w:rsidRDefault="008E1155" w:rsidP="002944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779A">
        <w:rPr>
          <w:rFonts w:ascii="Times New Roman" w:hAnsi="Times New Roman"/>
          <w:sz w:val="28"/>
          <w:szCs w:val="28"/>
        </w:rPr>
        <w:t>10</w:t>
      </w:r>
      <w:r w:rsidR="002944C3" w:rsidRPr="005A779A">
        <w:rPr>
          <w:rFonts w:ascii="Times New Roman" w:hAnsi="Times New Roman"/>
          <w:sz w:val="28"/>
          <w:szCs w:val="28"/>
        </w:rPr>
        <w:t>.5. maksājumu iestādes piešķirto maksājuma rīkojuma identifikācijas numuru (referenci)</w:t>
      </w:r>
      <w:r w:rsidR="00F13B67" w:rsidRPr="005A779A">
        <w:rPr>
          <w:rFonts w:ascii="Times New Roman" w:hAnsi="Times New Roman"/>
          <w:sz w:val="28"/>
          <w:szCs w:val="28"/>
        </w:rPr>
        <w:t>.</w:t>
      </w:r>
    </w:p>
    <w:p w:rsidR="00F105FF" w:rsidRPr="005A779A" w:rsidRDefault="00F105FF" w:rsidP="009415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773215" w:rsidRPr="00941573" w:rsidRDefault="00773215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AF4CD5" w:rsidRDefault="00773215" w:rsidP="00444170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lv-LV"/>
        </w:rPr>
      </w:pPr>
      <w:r w:rsidRPr="00941573">
        <w:rPr>
          <w:rFonts w:ascii="Times New Roman" w:hAnsi="Times New Roman"/>
          <w:sz w:val="28"/>
          <w:szCs w:val="28"/>
          <w:lang w:eastAsia="lv-LV"/>
        </w:rPr>
        <w:t xml:space="preserve">Ministru prezidents </w:t>
      </w:r>
      <w:r w:rsidRPr="00941573">
        <w:rPr>
          <w:rFonts w:ascii="Times New Roman" w:hAnsi="Times New Roman"/>
          <w:sz w:val="28"/>
          <w:szCs w:val="28"/>
          <w:lang w:eastAsia="lv-LV"/>
        </w:rPr>
        <w:tab/>
      </w:r>
      <w:r w:rsidRPr="00941573">
        <w:rPr>
          <w:rFonts w:ascii="Times New Roman" w:hAnsi="Times New Roman"/>
          <w:sz w:val="28"/>
          <w:szCs w:val="28"/>
          <w:lang w:eastAsia="lv-LV"/>
        </w:rPr>
        <w:tab/>
      </w:r>
      <w:r w:rsidRPr="00941573">
        <w:rPr>
          <w:rFonts w:ascii="Times New Roman" w:hAnsi="Times New Roman"/>
          <w:sz w:val="28"/>
          <w:szCs w:val="28"/>
          <w:lang w:eastAsia="lv-LV"/>
        </w:rPr>
        <w:tab/>
      </w:r>
      <w:r w:rsidRPr="00941573">
        <w:rPr>
          <w:rFonts w:ascii="Times New Roman" w:hAnsi="Times New Roman"/>
          <w:sz w:val="28"/>
          <w:szCs w:val="28"/>
          <w:lang w:eastAsia="lv-LV"/>
        </w:rPr>
        <w:tab/>
      </w:r>
      <w:r w:rsidRPr="00941573">
        <w:rPr>
          <w:rFonts w:ascii="Times New Roman" w:hAnsi="Times New Roman"/>
          <w:sz w:val="28"/>
          <w:szCs w:val="28"/>
          <w:lang w:eastAsia="lv-LV"/>
        </w:rPr>
        <w:tab/>
      </w:r>
      <w:proofErr w:type="spellStart"/>
      <w:r w:rsidRPr="00941573">
        <w:rPr>
          <w:rFonts w:ascii="Times New Roman" w:hAnsi="Times New Roman"/>
          <w:sz w:val="28"/>
          <w:szCs w:val="28"/>
          <w:lang w:eastAsia="lv-LV"/>
        </w:rPr>
        <w:t>V.Dombrovskis</w:t>
      </w:r>
      <w:proofErr w:type="spellEnd"/>
      <w:r w:rsidRPr="0094157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941573">
        <w:rPr>
          <w:rFonts w:ascii="Times New Roman" w:hAnsi="Times New Roman"/>
          <w:sz w:val="28"/>
          <w:szCs w:val="28"/>
          <w:lang w:eastAsia="lv-LV"/>
        </w:rPr>
        <w:br/>
      </w:r>
      <w:r w:rsidRPr="00941573">
        <w:rPr>
          <w:rFonts w:ascii="Times New Roman" w:hAnsi="Times New Roman"/>
          <w:sz w:val="28"/>
          <w:szCs w:val="28"/>
          <w:lang w:eastAsia="lv-LV"/>
        </w:rPr>
        <w:br/>
      </w:r>
    </w:p>
    <w:p w:rsidR="00773215" w:rsidRPr="00941573" w:rsidRDefault="00773215" w:rsidP="00444170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lv-LV"/>
        </w:rPr>
      </w:pPr>
      <w:r w:rsidRPr="00941573">
        <w:rPr>
          <w:rFonts w:ascii="Times New Roman" w:hAnsi="Times New Roman"/>
          <w:sz w:val="28"/>
          <w:szCs w:val="28"/>
          <w:lang w:eastAsia="lv-LV"/>
        </w:rPr>
        <w:t xml:space="preserve">Zemkopības ministrs </w:t>
      </w:r>
      <w:r w:rsidRPr="00941573">
        <w:rPr>
          <w:rFonts w:ascii="Times New Roman" w:hAnsi="Times New Roman"/>
          <w:sz w:val="28"/>
          <w:szCs w:val="28"/>
          <w:lang w:eastAsia="lv-LV"/>
        </w:rPr>
        <w:tab/>
      </w:r>
      <w:r w:rsidRPr="00941573">
        <w:rPr>
          <w:rFonts w:ascii="Times New Roman" w:hAnsi="Times New Roman"/>
          <w:sz w:val="28"/>
          <w:szCs w:val="28"/>
          <w:lang w:eastAsia="lv-LV"/>
        </w:rPr>
        <w:tab/>
      </w:r>
      <w:r w:rsidRPr="00941573">
        <w:rPr>
          <w:rFonts w:ascii="Times New Roman" w:hAnsi="Times New Roman"/>
          <w:sz w:val="28"/>
          <w:szCs w:val="28"/>
          <w:lang w:eastAsia="lv-LV"/>
        </w:rPr>
        <w:tab/>
      </w:r>
      <w:r w:rsidRPr="00941573">
        <w:rPr>
          <w:rFonts w:ascii="Times New Roman" w:hAnsi="Times New Roman"/>
          <w:sz w:val="28"/>
          <w:szCs w:val="28"/>
          <w:lang w:eastAsia="lv-LV"/>
        </w:rPr>
        <w:tab/>
      </w:r>
      <w:r w:rsidRPr="00941573">
        <w:rPr>
          <w:rFonts w:ascii="Times New Roman" w:hAnsi="Times New Roman"/>
          <w:sz w:val="28"/>
          <w:szCs w:val="28"/>
          <w:lang w:eastAsia="lv-LV"/>
        </w:rPr>
        <w:tab/>
      </w:r>
      <w:proofErr w:type="spellStart"/>
      <w:r w:rsidRPr="00941573">
        <w:rPr>
          <w:rFonts w:ascii="Times New Roman" w:hAnsi="Times New Roman"/>
          <w:sz w:val="28"/>
          <w:szCs w:val="28"/>
          <w:lang w:eastAsia="lv-LV"/>
        </w:rPr>
        <w:t>J.Dūklavs</w:t>
      </w:r>
      <w:proofErr w:type="spellEnd"/>
    </w:p>
    <w:p w:rsidR="00773215" w:rsidRDefault="00773215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CD5" w:rsidRDefault="00AF4CD5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CD5" w:rsidRDefault="00AF4CD5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3D" w:rsidRDefault="00AC3D3D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3D" w:rsidRDefault="00AC3D3D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3D" w:rsidRDefault="00AC3D3D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3D" w:rsidRDefault="00AC3D3D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3D" w:rsidRDefault="00AC3D3D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3D" w:rsidRDefault="00AC3D3D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3D" w:rsidRDefault="00AC3D3D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3D" w:rsidRDefault="00AC3D3D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3D" w:rsidRDefault="00AC3D3D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3D" w:rsidRDefault="00AC3D3D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3D" w:rsidRDefault="00AC3D3D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3D" w:rsidRDefault="00AC3D3D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3D" w:rsidRDefault="00AC3D3D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3D" w:rsidRDefault="00AC3D3D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3D" w:rsidRDefault="00AC3D3D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3D" w:rsidRDefault="00AC3D3D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3D" w:rsidRDefault="00AC3D3D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3D" w:rsidRDefault="00AC3D3D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3D" w:rsidRPr="00941573" w:rsidRDefault="00AC3D3D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215" w:rsidRPr="00941573" w:rsidRDefault="00773215" w:rsidP="004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CD5" w:rsidRDefault="00AC3D3D" w:rsidP="004468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2011.07.28. 9:15</w:t>
      </w:r>
    </w:p>
    <w:p w:rsidR="00AC3D3D" w:rsidRDefault="00AC3D3D" w:rsidP="00446820">
      <w:pPr>
        <w:spacing w:after="0" w:line="240" w:lineRule="auto"/>
        <w:rPr>
          <w:rFonts w:ascii="Times New Roman" w:hAnsi="Times New Roman"/>
          <w:sz w:val="20"/>
          <w:szCs w:val="20"/>
        </w:rPr>
      </w:pPr>
      <w:fldSimple w:instr=" NUMWORDS   \* MERGEFORMAT ">
        <w:r>
          <w:rPr>
            <w:rFonts w:ascii="Times New Roman" w:hAnsi="Times New Roman"/>
            <w:noProof/>
            <w:sz w:val="20"/>
            <w:szCs w:val="20"/>
          </w:rPr>
          <w:t>284</w:t>
        </w:r>
      </w:fldSimple>
    </w:p>
    <w:p w:rsidR="00AF4CD5" w:rsidRDefault="00773215" w:rsidP="0044682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941573">
        <w:rPr>
          <w:rFonts w:ascii="Times New Roman" w:hAnsi="Times New Roman"/>
          <w:sz w:val="20"/>
          <w:szCs w:val="20"/>
        </w:rPr>
        <w:t>I.Lavrinoviča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</w:p>
    <w:p w:rsidR="00773215" w:rsidRPr="00941573" w:rsidRDefault="00773215" w:rsidP="004468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1573">
        <w:rPr>
          <w:rFonts w:ascii="Times New Roman" w:hAnsi="Times New Roman"/>
          <w:sz w:val="20"/>
          <w:szCs w:val="20"/>
        </w:rPr>
        <w:t>67027528, Ineta.Lavrinovica@zm.gov.lv</w:t>
      </w:r>
    </w:p>
    <w:p w:rsidR="00773215" w:rsidRPr="00941573" w:rsidRDefault="00773215" w:rsidP="004468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3215" w:rsidRPr="00941573" w:rsidSect="00AC3D3D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DFE" w:rsidRDefault="00A13DFE" w:rsidP="00446820">
      <w:pPr>
        <w:spacing w:after="0" w:line="240" w:lineRule="auto"/>
      </w:pPr>
      <w:r>
        <w:separator/>
      </w:r>
    </w:p>
  </w:endnote>
  <w:endnote w:type="continuationSeparator" w:id="0">
    <w:p w:rsidR="00A13DFE" w:rsidRDefault="00A13DFE" w:rsidP="0044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15" w:rsidRDefault="00773215" w:rsidP="005F73F4">
    <w:pPr>
      <w:pStyle w:val="Kjene"/>
      <w:tabs>
        <w:tab w:val="clear" w:pos="8306"/>
      </w:tabs>
    </w:pPr>
    <w:r w:rsidRPr="00FA223F">
      <w:rPr>
        <w:rFonts w:ascii="Times New Roman" w:hAnsi="Times New Roman"/>
        <w:sz w:val="20"/>
      </w:rPr>
      <w:t>ZMNot_</w:t>
    </w:r>
    <w:r w:rsidR="0077580B">
      <w:rPr>
        <w:rFonts w:ascii="Times New Roman" w:hAnsi="Times New Roman"/>
        <w:sz w:val="20"/>
      </w:rPr>
      <w:t>25</w:t>
    </w:r>
    <w:r w:rsidRPr="00FA223F">
      <w:rPr>
        <w:rFonts w:ascii="Times New Roman" w:hAnsi="Times New Roman"/>
        <w:sz w:val="20"/>
      </w:rPr>
      <w:t>0</w:t>
    </w:r>
    <w:r w:rsidR="0077580B">
      <w:rPr>
        <w:rFonts w:ascii="Times New Roman" w:hAnsi="Times New Roman"/>
        <w:sz w:val="20"/>
      </w:rPr>
      <w:t>7</w:t>
    </w:r>
    <w:r w:rsidRPr="00FA223F">
      <w:rPr>
        <w:rFonts w:ascii="Times New Roman" w:hAnsi="Times New Roman"/>
        <w:sz w:val="20"/>
      </w:rPr>
      <w:t>11_</w:t>
    </w:r>
    <w:r>
      <w:rPr>
        <w:rFonts w:ascii="Times New Roman" w:hAnsi="Times New Roman"/>
        <w:sz w:val="20"/>
      </w:rPr>
      <w:t xml:space="preserve">valsts nodevas: </w:t>
    </w:r>
    <w:r w:rsidRPr="00D77DC2">
      <w:rPr>
        <w:rFonts w:ascii="Times New Roman" w:hAnsi="Times New Roman"/>
        <w:bCs/>
        <w:sz w:val="20"/>
        <w:szCs w:val="20"/>
        <w:lang w:eastAsia="lv-LV"/>
      </w:rPr>
      <w:t>Noteikumi par ganāmpulk</w:t>
    </w:r>
    <w:r>
      <w:rPr>
        <w:rFonts w:ascii="Times New Roman" w:hAnsi="Times New Roman"/>
        <w:bCs/>
        <w:sz w:val="20"/>
        <w:szCs w:val="20"/>
        <w:lang w:eastAsia="lv-LV"/>
      </w:rPr>
      <w:t>u</w:t>
    </w:r>
    <w:r w:rsidRPr="00D77DC2">
      <w:rPr>
        <w:rFonts w:ascii="Times New Roman" w:hAnsi="Times New Roman"/>
        <w:bCs/>
        <w:sz w:val="20"/>
        <w:szCs w:val="20"/>
        <w:lang w:eastAsia="lv-LV"/>
      </w:rPr>
      <w:t xml:space="preserve"> un novietņu reģistrēšanu un </w:t>
    </w:r>
    <w:r>
      <w:rPr>
        <w:rFonts w:ascii="Times New Roman" w:hAnsi="Times New Roman"/>
        <w:bCs/>
        <w:sz w:val="20"/>
        <w:szCs w:val="20"/>
        <w:lang w:eastAsia="lv-LV"/>
      </w:rPr>
      <w:t>zirgu pases izsniegšanu valsts nodevu</w:t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15" w:rsidRDefault="00773215" w:rsidP="00D77DC2">
    <w:pPr>
      <w:pStyle w:val="Kjene"/>
      <w:jc w:val="both"/>
    </w:pPr>
    <w:r w:rsidRPr="00FA223F">
      <w:rPr>
        <w:rFonts w:ascii="Times New Roman" w:hAnsi="Times New Roman"/>
        <w:sz w:val="20"/>
      </w:rPr>
      <w:t>ZMNot_</w:t>
    </w:r>
    <w:r w:rsidR="0077580B">
      <w:rPr>
        <w:rFonts w:ascii="Times New Roman" w:hAnsi="Times New Roman"/>
        <w:sz w:val="20"/>
      </w:rPr>
      <w:t>25</w:t>
    </w:r>
    <w:r w:rsidRPr="00FA223F">
      <w:rPr>
        <w:rFonts w:ascii="Times New Roman" w:hAnsi="Times New Roman"/>
        <w:sz w:val="20"/>
      </w:rPr>
      <w:t>0</w:t>
    </w:r>
    <w:r w:rsidR="0077580B">
      <w:rPr>
        <w:rFonts w:ascii="Times New Roman" w:hAnsi="Times New Roman"/>
        <w:sz w:val="20"/>
      </w:rPr>
      <w:t>7</w:t>
    </w:r>
    <w:r w:rsidRPr="00FA223F">
      <w:rPr>
        <w:rFonts w:ascii="Times New Roman" w:hAnsi="Times New Roman"/>
        <w:sz w:val="20"/>
      </w:rPr>
      <w:t>11_</w:t>
    </w:r>
    <w:r>
      <w:rPr>
        <w:rFonts w:ascii="Times New Roman" w:hAnsi="Times New Roman"/>
        <w:sz w:val="20"/>
      </w:rPr>
      <w:t xml:space="preserve">valsts nodevas: </w:t>
    </w:r>
    <w:r w:rsidRPr="00D77DC2">
      <w:rPr>
        <w:rFonts w:ascii="Times New Roman" w:hAnsi="Times New Roman"/>
        <w:bCs/>
        <w:sz w:val="20"/>
        <w:szCs w:val="20"/>
        <w:lang w:eastAsia="lv-LV"/>
      </w:rPr>
      <w:t>Noteikumi par ganāmpulk</w:t>
    </w:r>
    <w:r>
      <w:rPr>
        <w:rFonts w:ascii="Times New Roman" w:hAnsi="Times New Roman"/>
        <w:bCs/>
        <w:sz w:val="20"/>
        <w:szCs w:val="20"/>
        <w:lang w:eastAsia="lv-LV"/>
      </w:rPr>
      <w:t>u</w:t>
    </w:r>
    <w:r w:rsidRPr="00D77DC2">
      <w:rPr>
        <w:rFonts w:ascii="Times New Roman" w:hAnsi="Times New Roman"/>
        <w:bCs/>
        <w:sz w:val="20"/>
        <w:szCs w:val="20"/>
        <w:lang w:eastAsia="lv-LV"/>
      </w:rPr>
      <w:t xml:space="preserve"> un novietņu reģistrēšanu un </w:t>
    </w:r>
    <w:r>
      <w:rPr>
        <w:rFonts w:ascii="Times New Roman" w:hAnsi="Times New Roman"/>
        <w:bCs/>
        <w:sz w:val="20"/>
        <w:szCs w:val="20"/>
        <w:lang w:eastAsia="lv-LV"/>
      </w:rPr>
      <w:t>zirgu pases izsniegšanu valsts nodevu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DFE" w:rsidRDefault="00A13DFE" w:rsidP="00446820">
      <w:pPr>
        <w:spacing w:after="0" w:line="240" w:lineRule="auto"/>
      </w:pPr>
      <w:r>
        <w:separator/>
      </w:r>
    </w:p>
  </w:footnote>
  <w:footnote w:type="continuationSeparator" w:id="0">
    <w:p w:rsidR="00A13DFE" w:rsidRDefault="00A13DFE" w:rsidP="0044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15" w:rsidRPr="00AC3D3D" w:rsidRDefault="00075CF6">
    <w:pPr>
      <w:pStyle w:val="Galvene"/>
      <w:jc w:val="center"/>
      <w:rPr>
        <w:rFonts w:ascii="Times New Roman" w:hAnsi="Times New Roman"/>
        <w:sz w:val="24"/>
        <w:szCs w:val="24"/>
      </w:rPr>
    </w:pPr>
    <w:r w:rsidRPr="00AC3D3D">
      <w:rPr>
        <w:rFonts w:ascii="Times New Roman" w:hAnsi="Times New Roman"/>
        <w:sz w:val="24"/>
        <w:szCs w:val="24"/>
      </w:rPr>
      <w:fldChar w:fldCharType="begin"/>
    </w:r>
    <w:r w:rsidR="00AF1814" w:rsidRPr="00AC3D3D">
      <w:rPr>
        <w:rFonts w:ascii="Times New Roman" w:hAnsi="Times New Roman"/>
        <w:sz w:val="24"/>
        <w:szCs w:val="24"/>
      </w:rPr>
      <w:instrText xml:space="preserve"> PAGE   \* MERGEFORMAT </w:instrText>
    </w:r>
    <w:r w:rsidRPr="00AC3D3D">
      <w:rPr>
        <w:rFonts w:ascii="Times New Roman" w:hAnsi="Times New Roman"/>
        <w:sz w:val="24"/>
        <w:szCs w:val="24"/>
      </w:rPr>
      <w:fldChar w:fldCharType="separate"/>
    </w:r>
    <w:r w:rsidR="00AC3D3D">
      <w:rPr>
        <w:rFonts w:ascii="Times New Roman" w:hAnsi="Times New Roman"/>
        <w:noProof/>
        <w:sz w:val="24"/>
        <w:szCs w:val="24"/>
      </w:rPr>
      <w:t>2</w:t>
    </w:r>
    <w:r w:rsidRPr="00AC3D3D">
      <w:rPr>
        <w:rFonts w:ascii="Times New Roman" w:hAnsi="Times New Roman"/>
        <w:noProof/>
        <w:sz w:val="24"/>
        <w:szCs w:val="24"/>
      </w:rPr>
      <w:fldChar w:fldCharType="end"/>
    </w:r>
  </w:p>
  <w:p w:rsidR="00773215" w:rsidRDefault="00773215" w:rsidP="00677C18">
    <w:pPr>
      <w:pStyle w:val="Galvene"/>
      <w:tabs>
        <w:tab w:val="clear" w:pos="4153"/>
        <w:tab w:val="clear" w:pos="8306"/>
        <w:tab w:val="left" w:pos="274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170"/>
    <w:rsid w:val="0000286E"/>
    <w:rsid w:val="00020D84"/>
    <w:rsid w:val="00041604"/>
    <w:rsid w:val="00075CF6"/>
    <w:rsid w:val="00076BBF"/>
    <w:rsid w:val="000829FA"/>
    <w:rsid w:val="00096AE8"/>
    <w:rsid w:val="000A0E47"/>
    <w:rsid w:val="000A6CE4"/>
    <w:rsid w:val="000C3CE5"/>
    <w:rsid w:val="000F19E5"/>
    <w:rsid w:val="001058CD"/>
    <w:rsid w:val="00116F35"/>
    <w:rsid w:val="0012092F"/>
    <w:rsid w:val="001736F5"/>
    <w:rsid w:val="0019458E"/>
    <w:rsid w:val="001B4D9F"/>
    <w:rsid w:val="001D75C2"/>
    <w:rsid w:val="001E6EB4"/>
    <w:rsid w:val="001F22B2"/>
    <w:rsid w:val="002030D0"/>
    <w:rsid w:val="00204196"/>
    <w:rsid w:val="00222E20"/>
    <w:rsid w:val="002360DB"/>
    <w:rsid w:val="00240D2E"/>
    <w:rsid w:val="00251C8E"/>
    <w:rsid w:val="00255ED8"/>
    <w:rsid w:val="00257F86"/>
    <w:rsid w:val="00260E02"/>
    <w:rsid w:val="00281EA4"/>
    <w:rsid w:val="002918D0"/>
    <w:rsid w:val="002944C3"/>
    <w:rsid w:val="002A7341"/>
    <w:rsid w:val="002D099F"/>
    <w:rsid w:val="002E054A"/>
    <w:rsid w:val="002F0D13"/>
    <w:rsid w:val="00301EB0"/>
    <w:rsid w:val="00316C92"/>
    <w:rsid w:val="00356637"/>
    <w:rsid w:val="00360E99"/>
    <w:rsid w:val="00373654"/>
    <w:rsid w:val="003764A1"/>
    <w:rsid w:val="00387F63"/>
    <w:rsid w:val="003D4007"/>
    <w:rsid w:val="00422017"/>
    <w:rsid w:val="00424064"/>
    <w:rsid w:val="004252A4"/>
    <w:rsid w:val="00426996"/>
    <w:rsid w:val="00444170"/>
    <w:rsid w:val="004461BD"/>
    <w:rsid w:val="00446820"/>
    <w:rsid w:val="00447AF5"/>
    <w:rsid w:val="00472D99"/>
    <w:rsid w:val="00482173"/>
    <w:rsid w:val="00493AF3"/>
    <w:rsid w:val="004A5171"/>
    <w:rsid w:val="004B0A5D"/>
    <w:rsid w:val="004F65C8"/>
    <w:rsid w:val="0050052C"/>
    <w:rsid w:val="0053611F"/>
    <w:rsid w:val="005429B8"/>
    <w:rsid w:val="00562824"/>
    <w:rsid w:val="00567E90"/>
    <w:rsid w:val="00570995"/>
    <w:rsid w:val="00572A31"/>
    <w:rsid w:val="00584165"/>
    <w:rsid w:val="00592C8A"/>
    <w:rsid w:val="00595ACF"/>
    <w:rsid w:val="005A72A5"/>
    <w:rsid w:val="005A779A"/>
    <w:rsid w:val="005D0274"/>
    <w:rsid w:val="005D52D7"/>
    <w:rsid w:val="005E0505"/>
    <w:rsid w:val="005F73F4"/>
    <w:rsid w:val="0062444E"/>
    <w:rsid w:val="00631480"/>
    <w:rsid w:val="00637845"/>
    <w:rsid w:val="00637AB5"/>
    <w:rsid w:val="00637B55"/>
    <w:rsid w:val="006406A6"/>
    <w:rsid w:val="006553DA"/>
    <w:rsid w:val="00666E9D"/>
    <w:rsid w:val="00667623"/>
    <w:rsid w:val="00677C18"/>
    <w:rsid w:val="006872A7"/>
    <w:rsid w:val="00693E7C"/>
    <w:rsid w:val="006A36B9"/>
    <w:rsid w:val="006B4FB7"/>
    <w:rsid w:val="006C7121"/>
    <w:rsid w:val="006F1DF0"/>
    <w:rsid w:val="007013F5"/>
    <w:rsid w:val="00736523"/>
    <w:rsid w:val="007555BE"/>
    <w:rsid w:val="00773215"/>
    <w:rsid w:val="0077580B"/>
    <w:rsid w:val="00777868"/>
    <w:rsid w:val="00781A5B"/>
    <w:rsid w:val="007C0EAF"/>
    <w:rsid w:val="007C6D98"/>
    <w:rsid w:val="007E081F"/>
    <w:rsid w:val="007F4347"/>
    <w:rsid w:val="00804201"/>
    <w:rsid w:val="008269A3"/>
    <w:rsid w:val="00837450"/>
    <w:rsid w:val="00851B4D"/>
    <w:rsid w:val="00851D51"/>
    <w:rsid w:val="00871BFB"/>
    <w:rsid w:val="00873F24"/>
    <w:rsid w:val="00885D30"/>
    <w:rsid w:val="008A5035"/>
    <w:rsid w:val="008A52D4"/>
    <w:rsid w:val="008A7AAD"/>
    <w:rsid w:val="008B2841"/>
    <w:rsid w:val="008B4F50"/>
    <w:rsid w:val="008B56AB"/>
    <w:rsid w:val="008E1155"/>
    <w:rsid w:val="008E24C9"/>
    <w:rsid w:val="00901287"/>
    <w:rsid w:val="009038A5"/>
    <w:rsid w:val="00904771"/>
    <w:rsid w:val="00904D60"/>
    <w:rsid w:val="00906BBC"/>
    <w:rsid w:val="00910773"/>
    <w:rsid w:val="00941573"/>
    <w:rsid w:val="00946A69"/>
    <w:rsid w:val="00957A28"/>
    <w:rsid w:val="00983089"/>
    <w:rsid w:val="00984C0A"/>
    <w:rsid w:val="009A7A76"/>
    <w:rsid w:val="009C229F"/>
    <w:rsid w:val="009C6DA3"/>
    <w:rsid w:val="009D1B67"/>
    <w:rsid w:val="009D5C92"/>
    <w:rsid w:val="009D7F15"/>
    <w:rsid w:val="009E0F8C"/>
    <w:rsid w:val="00A013DB"/>
    <w:rsid w:val="00A062F3"/>
    <w:rsid w:val="00A06D66"/>
    <w:rsid w:val="00A11E19"/>
    <w:rsid w:val="00A13DFE"/>
    <w:rsid w:val="00A22F46"/>
    <w:rsid w:val="00A83780"/>
    <w:rsid w:val="00A94167"/>
    <w:rsid w:val="00A95B3D"/>
    <w:rsid w:val="00AA40C2"/>
    <w:rsid w:val="00AC3D3D"/>
    <w:rsid w:val="00AD2288"/>
    <w:rsid w:val="00AE1AAD"/>
    <w:rsid w:val="00AE2032"/>
    <w:rsid w:val="00AE7E74"/>
    <w:rsid w:val="00AF1814"/>
    <w:rsid w:val="00AF467B"/>
    <w:rsid w:val="00AF4CD5"/>
    <w:rsid w:val="00B05868"/>
    <w:rsid w:val="00B36684"/>
    <w:rsid w:val="00B56C7B"/>
    <w:rsid w:val="00B570DD"/>
    <w:rsid w:val="00B6338B"/>
    <w:rsid w:val="00B76E9D"/>
    <w:rsid w:val="00BC4FAC"/>
    <w:rsid w:val="00BD089B"/>
    <w:rsid w:val="00BE5320"/>
    <w:rsid w:val="00C03E84"/>
    <w:rsid w:val="00C31C7C"/>
    <w:rsid w:val="00C36B21"/>
    <w:rsid w:val="00C45D5F"/>
    <w:rsid w:val="00C56A6D"/>
    <w:rsid w:val="00C914DB"/>
    <w:rsid w:val="00C93DF1"/>
    <w:rsid w:val="00C9428D"/>
    <w:rsid w:val="00CC3F37"/>
    <w:rsid w:val="00CD272E"/>
    <w:rsid w:val="00CD491B"/>
    <w:rsid w:val="00CE09C4"/>
    <w:rsid w:val="00CE5DE5"/>
    <w:rsid w:val="00D0225A"/>
    <w:rsid w:val="00D03270"/>
    <w:rsid w:val="00D22B20"/>
    <w:rsid w:val="00D2599C"/>
    <w:rsid w:val="00D26744"/>
    <w:rsid w:val="00D36FB9"/>
    <w:rsid w:val="00D4188B"/>
    <w:rsid w:val="00D438F6"/>
    <w:rsid w:val="00D448C5"/>
    <w:rsid w:val="00D60BE8"/>
    <w:rsid w:val="00D77DC2"/>
    <w:rsid w:val="00D97026"/>
    <w:rsid w:val="00DC1219"/>
    <w:rsid w:val="00DC32DD"/>
    <w:rsid w:val="00DC411D"/>
    <w:rsid w:val="00DD0F3D"/>
    <w:rsid w:val="00DD5FB4"/>
    <w:rsid w:val="00DE7058"/>
    <w:rsid w:val="00E27513"/>
    <w:rsid w:val="00E317AE"/>
    <w:rsid w:val="00E36E24"/>
    <w:rsid w:val="00E47E4B"/>
    <w:rsid w:val="00E767EC"/>
    <w:rsid w:val="00E96A91"/>
    <w:rsid w:val="00EA08D7"/>
    <w:rsid w:val="00EA2006"/>
    <w:rsid w:val="00EE1261"/>
    <w:rsid w:val="00EE352F"/>
    <w:rsid w:val="00F00A8B"/>
    <w:rsid w:val="00F105FF"/>
    <w:rsid w:val="00F13B67"/>
    <w:rsid w:val="00F26229"/>
    <w:rsid w:val="00F609E2"/>
    <w:rsid w:val="00F7298A"/>
    <w:rsid w:val="00F97E1B"/>
    <w:rsid w:val="00FA223F"/>
    <w:rsid w:val="00FA3C05"/>
    <w:rsid w:val="00FB110B"/>
    <w:rsid w:val="00FD22E3"/>
    <w:rsid w:val="00FD4654"/>
    <w:rsid w:val="00FF18D4"/>
    <w:rsid w:val="00FF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27513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rsid w:val="00444170"/>
    <w:rPr>
      <w:rFonts w:cs="Times New Roman"/>
      <w:color w:val="40407C"/>
      <w:u w:val="none"/>
      <w:effect w:val="none"/>
    </w:rPr>
  </w:style>
  <w:style w:type="character" w:customStyle="1" w:styleId="fontsize21">
    <w:name w:val="fontsize21"/>
    <w:basedOn w:val="Noklusjumarindkopasfonts"/>
    <w:uiPriority w:val="99"/>
    <w:rsid w:val="00444170"/>
    <w:rPr>
      <w:rFonts w:cs="Times New Roman"/>
      <w:i/>
      <w:iCs/>
      <w:sz w:val="15"/>
      <w:szCs w:val="15"/>
    </w:rPr>
  </w:style>
  <w:style w:type="paragraph" w:customStyle="1" w:styleId="RakstzRakstzRakstzCharChar">
    <w:name w:val="Rakstz. Rakstz. Rakstz. Char Char"/>
    <w:basedOn w:val="Parastais"/>
    <w:uiPriority w:val="99"/>
    <w:rsid w:val="00444170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Galvene">
    <w:name w:val="header"/>
    <w:basedOn w:val="Parastais"/>
    <w:link w:val="GalveneRakstz"/>
    <w:uiPriority w:val="99"/>
    <w:rsid w:val="004468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446820"/>
    <w:rPr>
      <w:rFonts w:cs="Times New Roman"/>
    </w:rPr>
  </w:style>
  <w:style w:type="paragraph" w:styleId="Kjene">
    <w:name w:val="footer"/>
    <w:basedOn w:val="Parastais"/>
    <w:link w:val="KjeneRakstz"/>
    <w:uiPriority w:val="99"/>
    <w:rsid w:val="004468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446820"/>
    <w:rPr>
      <w:rFonts w:cs="Times New Roman"/>
    </w:rPr>
  </w:style>
  <w:style w:type="paragraph" w:styleId="Balonteksts">
    <w:name w:val="Balloon Text"/>
    <w:basedOn w:val="Parastais"/>
    <w:link w:val="BalontekstsRakstz"/>
    <w:uiPriority w:val="99"/>
    <w:semiHidden/>
    <w:rsid w:val="0044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446820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ais"/>
    <w:link w:val="PamattekstsaratkpiRakstz"/>
    <w:uiPriority w:val="99"/>
    <w:rsid w:val="002918D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2918D0"/>
    <w:rPr>
      <w:rFonts w:ascii="Times New Roman" w:hAnsi="Times New Roman" w:cs="Times New Roman"/>
      <w:sz w:val="24"/>
      <w:szCs w:val="24"/>
    </w:rPr>
  </w:style>
  <w:style w:type="paragraph" w:customStyle="1" w:styleId="CharCharRakstzRakstzCharChar">
    <w:name w:val="Char Char Rakstz. Rakstz. Char Char"/>
    <w:basedOn w:val="Parastais"/>
    <w:uiPriority w:val="99"/>
    <w:rsid w:val="00D36FB9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Komentraatsauce">
    <w:name w:val="annotation reference"/>
    <w:basedOn w:val="Noklusjumarindkopasfonts"/>
    <w:uiPriority w:val="99"/>
    <w:semiHidden/>
    <w:rsid w:val="00BD089B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BD089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BD089B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BD089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BD089B"/>
    <w:rPr>
      <w:rFonts w:cs="Times New Roman"/>
      <w:b/>
      <w:bCs/>
      <w:sz w:val="20"/>
      <w:szCs w:val="20"/>
    </w:rPr>
  </w:style>
  <w:style w:type="paragraph" w:styleId="Pamatteksts">
    <w:name w:val="Body Text"/>
    <w:basedOn w:val="Parastais"/>
    <w:link w:val="PamattekstsRakstz"/>
    <w:uiPriority w:val="99"/>
    <w:rsid w:val="0094157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941573"/>
    <w:rPr>
      <w:rFonts w:cs="Times New Roman"/>
    </w:rPr>
  </w:style>
  <w:style w:type="paragraph" w:styleId="ParastaisWeb">
    <w:name w:val="Normal (Web)"/>
    <w:basedOn w:val="Parastais"/>
    <w:uiPriority w:val="99"/>
    <w:semiHidden/>
    <w:unhideWhenUsed/>
    <w:rsid w:val="002360DB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44170"/>
    <w:rPr>
      <w:rFonts w:cs="Times New Roman"/>
      <w:color w:val="40407C"/>
      <w:u w:val="none"/>
      <w:effect w:val="none"/>
    </w:rPr>
  </w:style>
  <w:style w:type="character" w:customStyle="1" w:styleId="fontsize21">
    <w:name w:val="fontsize21"/>
    <w:basedOn w:val="DefaultParagraphFont"/>
    <w:uiPriority w:val="99"/>
    <w:rsid w:val="00444170"/>
    <w:rPr>
      <w:rFonts w:cs="Times New Roman"/>
      <w:i/>
      <w:iCs/>
      <w:sz w:val="15"/>
      <w:szCs w:val="15"/>
    </w:rPr>
  </w:style>
  <w:style w:type="paragraph" w:customStyle="1" w:styleId="RakstzRakstzRakstzCharChar">
    <w:name w:val="Rakstz. Rakstz. Rakstz. Char Char"/>
    <w:basedOn w:val="Normal"/>
    <w:uiPriority w:val="99"/>
    <w:rsid w:val="00444170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4468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68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68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682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82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918D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18D0"/>
    <w:rPr>
      <w:rFonts w:ascii="Times New Roman" w:hAnsi="Times New Roman" w:cs="Times New Roman"/>
      <w:sz w:val="24"/>
      <w:szCs w:val="24"/>
    </w:rPr>
  </w:style>
  <w:style w:type="paragraph" w:customStyle="1" w:styleId="CharCharRakstzRakstzCharChar">
    <w:name w:val="Char Char Rakstz. Rakstz. Char Char"/>
    <w:basedOn w:val="Normal"/>
    <w:uiPriority w:val="99"/>
    <w:rsid w:val="00D36FB9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BD08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0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089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0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089B"/>
    <w:rPr>
      <w:rFonts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415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41573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360DB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7252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25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5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2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5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2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5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2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5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25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5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25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5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2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5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2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5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2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2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5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25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5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2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256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25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5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2043</Characters>
  <Application>Microsoft Office Word</Application>
  <DocSecurity>0</DocSecurity>
  <Lines>92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ganāmpulku un novietņu reģistrēšanu un zirgu pases izsniegšanas valsts nodevu </vt:lpstr>
      <vt:lpstr>Noteikumi par ganāmpulku un novietņu reģistrēšanu un zirgu pases izsniegšanas valsts nodevu </vt:lpstr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ganāmpulku un novietņu reģistrēšanu un zirgu pases izsniegšanas valsts nodevu </dc:title>
  <dc:subject>Noteikumu projekts</dc:subject>
  <dc:creator>Ineta Lavrinovica</dc:creator>
  <cp:keywords/>
  <dc:description>Ineta.Lavrinovica@zm.gov.lv, tālr.:67027528</dc:description>
  <cp:lastModifiedBy>Renārs Žagars</cp:lastModifiedBy>
  <cp:revision>12</cp:revision>
  <cp:lastPrinted>2011-07-19T12:46:00Z</cp:lastPrinted>
  <dcterms:created xsi:type="dcterms:W3CDTF">2011-07-20T10:26:00Z</dcterms:created>
  <dcterms:modified xsi:type="dcterms:W3CDTF">2011-07-28T06:15:00Z</dcterms:modified>
</cp:coreProperties>
</file>